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4B6F" w14:textId="77777777" w:rsidR="00F87829" w:rsidRPr="00F87829" w:rsidRDefault="00F87829" w:rsidP="00F878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</w:rPr>
      </w:pPr>
      <w:r w:rsidRPr="00F87829">
        <w:rPr>
          <w:rFonts w:ascii="Arial" w:eastAsia="Times New Roman" w:hAnsi="Arial" w:cs="Arial"/>
          <w:b/>
          <w:bCs/>
          <w:color w:val="2D2D2D"/>
          <w:sz w:val="28"/>
          <w:szCs w:val="28"/>
        </w:rPr>
        <w:t xml:space="preserve">Why Reading 20 Minutes </w:t>
      </w:r>
      <w:proofErr w:type="gramStart"/>
      <w:r w:rsidRPr="00F87829">
        <w:rPr>
          <w:rFonts w:ascii="Arial" w:eastAsia="Times New Roman" w:hAnsi="Arial" w:cs="Arial"/>
          <w:b/>
          <w:bCs/>
          <w:color w:val="2D2D2D"/>
          <w:sz w:val="28"/>
          <w:szCs w:val="28"/>
        </w:rPr>
        <w:t>At</w:t>
      </w:r>
      <w:proofErr w:type="gramEnd"/>
      <w:r w:rsidRPr="00F87829">
        <w:rPr>
          <w:rFonts w:ascii="Arial" w:eastAsia="Times New Roman" w:hAnsi="Arial" w:cs="Arial"/>
          <w:b/>
          <w:bCs/>
          <w:color w:val="2D2D2D"/>
          <w:sz w:val="28"/>
          <w:szCs w:val="28"/>
        </w:rPr>
        <w:t xml:space="preserve"> Home Leads To Becoming A Better Reader</w:t>
      </w:r>
    </w:p>
    <w:p w14:paraId="057DB998" w14:textId="77777777" w:rsidR="00F87829" w:rsidRPr="00F87829" w:rsidRDefault="00F87829" w:rsidP="00F87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F87829">
        <w:rPr>
          <w:rFonts w:ascii="Arial" w:eastAsia="Times New Roman" w:hAnsi="Arial" w:cs="Arial"/>
          <w:b/>
          <w:bCs/>
          <w:color w:val="2D2D2D"/>
          <w:sz w:val="24"/>
          <w:szCs w:val="24"/>
        </w:rPr>
        <w:t>Student A</w:t>
      </w:r>
      <w:r w:rsidRPr="00F87829">
        <w:rPr>
          <w:rFonts w:ascii="Arial" w:eastAsia="Times New Roman" w:hAnsi="Arial" w:cs="Arial"/>
          <w:color w:val="2D2D2D"/>
          <w:sz w:val="24"/>
          <w:szCs w:val="24"/>
        </w:rPr>
        <w:t> reads 20 minutes a day, which is 3,600 minutes per school year or 1,800,000 words per year. Scores in the 90th percentile on standardized tests.</w:t>
      </w:r>
    </w:p>
    <w:p w14:paraId="4345AEA5" w14:textId="77777777" w:rsidR="00F87829" w:rsidRPr="00F87829" w:rsidRDefault="00F87829" w:rsidP="00F87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F87829">
        <w:rPr>
          <w:rFonts w:ascii="Arial" w:eastAsia="Times New Roman" w:hAnsi="Arial" w:cs="Arial"/>
          <w:b/>
          <w:bCs/>
          <w:color w:val="2D2D2D"/>
          <w:sz w:val="24"/>
          <w:szCs w:val="24"/>
        </w:rPr>
        <w:t>Student B</w:t>
      </w:r>
      <w:r w:rsidRPr="00F87829">
        <w:rPr>
          <w:rFonts w:ascii="Arial" w:eastAsia="Times New Roman" w:hAnsi="Arial" w:cs="Arial"/>
          <w:color w:val="2D2D2D"/>
          <w:sz w:val="24"/>
          <w:szCs w:val="24"/>
        </w:rPr>
        <w:t> reads minutes per day, or 900 minutes per school year or 282,000 words per year. Scores in the 50th percentile on standardized tests.</w:t>
      </w:r>
    </w:p>
    <w:p w14:paraId="6349D325" w14:textId="77777777" w:rsidR="00F87829" w:rsidRPr="00F87829" w:rsidRDefault="00F87829" w:rsidP="00F87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F87829">
        <w:rPr>
          <w:rFonts w:ascii="Arial" w:eastAsia="Times New Roman" w:hAnsi="Arial" w:cs="Arial"/>
          <w:b/>
          <w:bCs/>
          <w:color w:val="2D2D2D"/>
          <w:sz w:val="24"/>
          <w:szCs w:val="24"/>
        </w:rPr>
        <w:t>Student C</w:t>
      </w:r>
      <w:r w:rsidRPr="00F87829">
        <w:rPr>
          <w:rFonts w:ascii="Arial" w:eastAsia="Times New Roman" w:hAnsi="Arial" w:cs="Arial"/>
          <w:color w:val="2D2D2D"/>
          <w:sz w:val="24"/>
          <w:szCs w:val="24"/>
        </w:rPr>
        <w:t> reads 1 minute per day, 180 minutes per school year or 8,000 words per year. Scores in the 10th percentile on standardized tests.</w:t>
      </w:r>
    </w:p>
    <w:p w14:paraId="22361F2A" w14:textId="77777777" w:rsidR="00F87829" w:rsidRPr="00F87829" w:rsidRDefault="00F87829" w:rsidP="00F87829">
      <w:pPr>
        <w:shd w:val="clear" w:color="auto" w:fill="FFFFFF"/>
        <w:spacing w:after="225" w:line="408" w:lineRule="atLeast"/>
        <w:rPr>
          <w:rFonts w:ascii="Arial" w:eastAsia="Times New Roman" w:hAnsi="Arial" w:cs="Arial"/>
          <w:color w:val="2D2D2D"/>
          <w:spacing w:val="5"/>
          <w:sz w:val="24"/>
          <w:szCs w:val="24"/>
        </w:rPr>
      </w:pPr>
      <w:r w:rsidRPr="00F87829">
        <w:rPr>
          <w:rFonts w:ascii="Arial" w:eastAsia="Times New Roman" w:hAnsi="Arial" w:cs="Arial"/>
          <w:color w:val="2D2D2D"/>
          <w:spacing w:val="5"/>
          <w:sz w:val="24"/>
          <w:szCs w:val="24"/>
        </w:rPr>
        <w:t>If a student reads as noted above starting in Kindergarten, by the end of 6th grade, Student A read for the equivalent of 60 school days, Student B for 12 school days, and Student C for 3 school days.</w:t>
      </w:r>
    </w:p>
    <w:p w14:paraId="1156573E" w14:textId="77777777" w:rsidR="00F87829" w:rsidRPr="00F87829" w:rsidRDefault="00F87829" w:rsidP="00F87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D2D"/>
          <w:sz w:val="24"/>
          <w:szCs w:val="24"/>
        </w:rPr>
      </w:pPr>
      <w:r w:rsidRPr="00F87829">
        <w:rPr>
          <w:rFonts w:ascii="Arial" w:eastAsia="Times New Roman" w:hAnsi="Arial" w:cs="Arial"/>
          <w:noProof/>
          <w:color w:val="1D1D1D"/>
          <w:sz w:val="24"/>
          <w:szCs w:val="24"/>
        </w:rPr>
        <w:drawing>
          <wp:inline distT="0" distB="0" distL="0" distR="0" wp14:anchorId="385D95DA" wp14:editId="0898EE9F">
            <wp:extent cx="6641347" cy="3829050"/>
            <wp:effectExtent l="0" t="0" r="7620" b="0"/>
            <wp:docPr id="1" name="Picture 1">
              <a:hlinkClick xmlns:a="http://schemas.openxmlformats.org/drawingml/2006/main" r:id="rId5" tgtFrame="&quot;_blank&quot;" tooltip="&quot;Re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Re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200" cy="38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19D7" w14:textId="77777777" w:rsidR="00F87829" w:rsidRDefault="00F87829"/>
    <w:sectPr w:rsidR="00F87829" w:rsidSect="00F878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4874"/>
    <w:multiLevelType w:val="multilevel"/>
    <w:tmpl w:val="C05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D786D"/>
    <w:multiLevelType w:val="multilevel"/>
    <w:tmpl w:val="A1D6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439A7"/>
    <w:multiLevelType w:val="multilevel"/>
    <w:tmpl w:val="E75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29"/>
    <w:rsid w:val="00B9372A"/>
    <w:rsid w:val="00BE6C81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380A"/>
  <w15:chartTrackingRefBased/>
  <w15:docId w15:val="{8EE577AB-B567-40EF-8B31-066FC0E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n.gov/firstlady/read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Fernandez, Joy H.</dc:creator>
  <cp:keywords/>
  <dc:description/>
  <cp:lastModifiedBy>Gordon Fernandez, Joy H.</cp:lastModifiedBy>
  <cp:revision>1</cp:revision>
  <dcterms:created xsi:type="dcterms:W3CDTF">2020-11-13T21:57:00Z</dcterms:created>
  <dcterms:modified xsi:type="dcterms:W3CDTF">2020-11-13T21:59:00Z</dcterms:modified>
</cp:coreProperties>
</file>